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ECEAF" w14:textId="77777777" w:rsidR="00DE1613" w:rsidRDefault="00DE1613">
      <w:pPr>
        <w:pStyle w:val="Heading1"/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INSTALLATION SUMMARY REPORT</w:t>
      </w:r>
    </w:p>
    <w:p w14:paraId="6F9BEAE9" w14:textId="77777777" w:rsidR="00DE1613" w:rsidRDefault="00DE1613"/>
    <w:p w14:paraId="4B8FD698" w14:textId="77777777" w:rsidR="00DE1613" w:rsidRDefault="00DE1613"/>
    <w:p w14:paraId="68285910" w14:textId="77777777" w:rsidR="00DE1613" w:rsidRDefault="00DE1613"/>
    <w:p w14:paraId="6EED9E77" w14:textId="77777777" w:rsidR="00DE1613" w:rsidRDefault="00DE1613">
      <w:pPr>
        <w:rPr>
          <w:sz w:val="24"/>
        </w:rPr>
      </w:pPr>
    </w:p>
    <w:p w14:paraId="2CE52B66" w14:textId="7B7FCB32" w:rsidR="00DE1613" w:rsidRDefault="00DE1613">
      <w:pPr>
        <w:rPr>
          <w:sz w:val="24"/>
        </w:rPr>
      </w:pPr>
      <w:r>
        <w:rPr>
          <w:sz w:val="24"/>
        </w:rPr>
        <w:t>EP #  _</w:t>
      </w:r>
      <w:r w:rsidR="00C85CDC">
        <w:rPr>
          <w:sz w:val="24"/>
          <w:u w:val="single"/>
        </w:rPr>
        <w:t>1013.917</w:t>
      </w:r>
      <w:r w:rsidR="00C85CDC">
        <w:rPr>
          <w:sz w:val="24"/>
        </w:rPr>
        <w:t>____________________</w:t>
      </w:r>
      <w:r w:rsidR="00C85CDC">
        <w:rPr>
          <w:sz w:val="24"/>
        </w:rPr>
        <w:tab/>
      </w:r>
      <w:proofErr w:type="spellStart"/>
      <w:r>
        <w:rPr>
          <w:sz w:val="24"/>
        </w:rPr>
        <w:t>DATE_</w:t>
      </w:r>
      <w:r w:rsidR="00C85CDC">
        <w:rPr>
          <w:sz w:val="24"/>
          <w:u w:val="single"/>
        </w:rPr>
        <w:t>Dec</w:t>
      </w:r>
      <w:proofErr w:type="spellEnd"/>
      <w:r w:rsidR="00C85CDC">
        <w:rPr>
          <w:sz w:val="24"/>
          <w:u w:val="single"/>
        </w:rPr>
        <w:t xml:space="preserve"> 2019</w:t>
      </w:r>
      <w:r>
        <w:rPr>
          <w:sz w:val="24"/>
        </w:rPr>
        <w:t>__</w:t>
      </w:r>
      <w:r w:rsidR="00C85CDC">
        <w:rPr>
          <w:sz w:val="24"/>
        </w:rPr>
        <w:t>__________</w:t>
      </w:r>
      <w:r>
        <w:rPr>
          <w:sz w:val="24"/>
        </w:rPr>
        <w:t>__</w:t>
      </w:r>
    </w:p>
    <w:p w14:paraId="6EBEBEBF" w14:textId="77777777" w:rsidR="00DE1613" w:rsidRDefault="00DE1613">
      <w:pPr>
        <w:rPr>
          <w:sz w:val="24"/>
        </w:rPr>
      </w:pPr>
    </w:p>
    <w:p w14:paraId="26A8854C" w14:textId="77777777" w:rsidR="00DE1613" w:rsidRDefault="00DE1613">
      <w:pPr>
        <w:rPr>
          <w:sz w:val="24"/>
        </w:rPr>
      </w:pPr>
      <w:r>
        <w:rPr>
          <w:sz w:val="24"/>
        </w:rPr>
        <w:t>CREW  _</w:t>
      </w:r>
      <w:proofErr w:type="spellStart"/>
      <w:r w:rsidR="00C85CDC">
        <w:rPr>
          <w:sz w:val="24"/>
          <w:u w:val="single"/>
        </w:rPr>
        <w:t>E.Hatch</w:t>
      </w:r>
      <w:proofErr w:type="spellEnd"/>
      <w:r w:rsidR="00C85CDC">
        <w:rPr>
          <w:sz w:val="24"/>
          <w:u w:val="single"/>
        </w:rPr>
        <w:t>, S. Stretch, P. Hatch</w:t>
      </w:r>
      <w:r>
        <w:rPr>
          <w:sz w:val="24"/>
        </w:rPr>
        <w:t>_________________________________________</w:t>
      </w:r>
    </w:p>
    <w:p w14:paraId="2A0E7B45" w14:textId="77777777" w:rsidR="00DE1613" w:rsidRDefault="00DE1613">
      <w:pPr>
        <w:rPr>
          <w:sz w:val="24"/>
        </w:rPr>
      </w:pPr>
    </w:p>
    <w:p w14:paraId="089BC48F" w14:textId="77777777" w:rsidR="00DE1613" w:rsidRDefault="00DE1613">
      <w:pPr>
        <w:rPr>
          <w:sz w:val="24"/>
        </w:rPr>
      </w:pPr>
      <w:r>
        <w:rPr>
          <w:sz w:val="24"/>
        </w:rPr>
        <w:t xml:space="preserve">EQUIPMENT USED  </w:t>
      </w:r>
      <w:r w:rsidR="00C85CDC" w:rsidRPr="00C85CDC">
        <w:rPr>
          <w:sz w:val="24"/>
          <w:u w:val="single"/>
        </w:rPr>
        <w:t>Allegro</w:t>
      </w:r>
      <w:r w:rsidR="00C85CDC">
        <w:rPr>
          <w:sz w:val="24"/>
          <w:u w:val="single"/>
        </w:rPr>
        <w:t xml:space="preserve"> datalogger, vertex, Garmin GPS, </w:t>
      </w:r>
      <w:r w:rsidR="000E2AEA">
        <w:rPr>
          <w:sz w:val="24"/>
          <w:u w:val="single"/>
        </w:rPr>
        <w:t>m</w:t>
      </w:r>
      <w:r w:rsidR="00C85CDC">
        <w:rPr>
          <w:sz w:val="24"/>
          <w:u w:val="single"/>
        </w:rPr>
        <w:t>isc. field equipment__</w:t>
      </w:r>
      <w:r>
        <w:rPr>
          <w:sz w:val="24"/>
        </w:rPr>
        <w:t>_</w:t>
      </w:r>
    </w:p>
    <w:p w14:paraId="5AD06828" w14:textId="77777777" w:rsidR="00DE1613" w:rsidRDefault="00DE1613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14:paraId="0838A7F1" w14:textId="77777777" w:rsidR="00DE1613" w:rsidRDefault="00DE1613">
      <w:pPr>
        <w:rPr>
          <w:sz w:val="24"/>
        </w:rPr>
      </w:pPr>
    </w:p>
    <w:p w14:paraId="008F8120" w14:textId="77777777" w:rsidR="00DE1613" w:rsidRDefault="00DE1613">
      <w:pPr>
        <w:rPr>
          <w:sz w:val="24"/>
        </w:rPr>
      </w:pPr>
    </w:p>
    <w:p w14:paraId="1C59616C" w14:textId="77777777" w:rsidR="00DE1613" w:rsidRDefault="00DE1613">
      <w:pPr>
        <w:numPr>
          <w:ilvl w:val="0"/>
          <w:numId w:val="1"/>
        </w:numPr>
        <w:rPr>
          <w:sz w:val="24"/>
        </w:rPr>
      </w:pPr>
      <w:r>
        <w:rPr>
          <w:sz w:val="24"/>
        </w:rPr>
        <w:t>access (roads, trails, paths between plots)</w:t>
      </w:r>
      <w:r w:rsidR="00C85CDC">
        <w:rPr>
          <w:sz w:val="24"/>
        </w:rPr>
        <w:t xml:space="preserve">: </w:t>
      </w:r>
      <w:r w:rsidR="000E2AEA">
        <w:rPr>
          <w:sz w:val="24"/>
        </w:rPr>
        <w:t>Currently r</w:t>
      </w:r>
      <w:r w:rsidR="00C85CDC">
        <w:rPr>
          <w:sz w:val="24"/>
        </w:rPr>
        <w:t xml:space="preserve">easonably good road access. </w:t>
      </w:r>
      <w:r w:rsidR="005231B3">
        <w:rPr>
          <w:sz w:val="24"/>
        </w:rPr>
        <w:t xml:space="preserve">Vedder </w:t>
      </w:r>
      <w:proofErr w:type="spellStart"/>
      <w:r w:rsidR="005231B3">
        <w:rPr>
          <w:sz w:val="24"/>
        </w:rPr>
        <w:t>Mtn</w:t>
      </w:r>
      <w:proofErr w:type="spellEnd"/>
      <w:r w:rsidR="005231B3">
        <w:rPr>
          <w:sz w:val="24"/>
        </w:rPr>
        <w:t xml:space="preserve"> FSR </w:t>
      </w:r>
      <w:r w:rsidR="000E2AEA">
        <w:rPr>
          <w:sz w:val="24"/>
        </w:rPr>
        <w:t xml:space="preserve">has been maintained since last visit but is beginning to deteriorate. </w:t>
      </w:r>
      <w:r w:rsidR="00C85CDC">
        <w:rPr>
          <w:sz w:val="24"/>
        </w:rPr>
        <w:t>Probable 4X4 after heavy rain or snow. Easy walking from tie point to plots and between plots.</w:t>
      </w:r>
    </w:p>
    <w:p w14:paraId="2BFB39F0" w14:textId="77777777" w:rsidR="00DE1613" w:rsidRDefault="00DE1613">
      <w:pPr>
        <w:numPr>
          <w:ilvl w:val="0"/>
          <w:numId w:val="1"/>
        </w:numPr>
        <w:rPr>
          <w:sz w:val="24"/>
        </w:rPr>
      </w:pPr>
      <w:r>
        <w:rPr>
          <w:sz w:val="24"/>
        </w:rPr>
        <w:t>weather conditions</w:t>
      </w:r>
      <w:r w:rsidR="00C85CDC">
        <w:rPr>
          <w:sz w:val="24"/>
        </w:rPr>
        <w:t>: Variable – clear, overcast, light to heavy rain</w:t>
      </w:r>
      <w:r w:rsidR="00952EFE">
        <w:rPr>
          <w:sz w:val="24"/>
        </w:rPr>
        <w:t>.</w:t>
      </w:r>
    </w:p>
    <w:p w14:paraId="5FEA7906" w14:textId="77777777" w:rsidR="00DE1613" w:rsidRDefault="00DE1613">
      <w:pPr>
        <w:numPr>
          <w:ilvl w:val="0"/>
          <w:numId w:val="1"/>
        </w:numPr>
        <w:rPr>
          <w:sz w:val="24"/>
        </w:rPr>
      </w:pPr>
      <w:r>
        <w:rPr>
          <w:sz w:val="24"/>
        </w:rPr>
        <w:t>% slope &amp; direction</w:t>
      </w:r>
      <w:r w:rsidR="00C85CDC">
        <w:rPr>
          <w:sz w:val="24"/>
        </w:rPr>
        <w:t>:</w:t>
      </w:r>
      <w:r w:rsidR="000E2AEA">
        <w:rPr>
          <w:sz w:val="24"/>
        </w:rPr>
        <w:t xml:space="preserve"> </w:t>
      </w:r>
      <w:r w:rsidR="00E02DD0">
        <w:rPr>
          <w:sz w:val="24"/>
        </w:rPr>
        <w:t xml:space="preserve">Slope </w:t>
      </w:r>
      <w:r w:rsidR="000E2AEA">
        <w:rPr>
          <w:sz w:val="24"/>
        </w:rPr>
        <w:t>30 – 60%</w:t>
      </w:r>
      <w:r w:rsidR="00E02DD0">
        <w:rPr>
          <w:sz w:val="24"/>
        </w:rPr>
        <w:t>, southeast aspect.</w:t>
      </w:r>
      <w:r w:rsidR="00C85CDC">
        <w:rPr>
          <w:sz w:val="24"/>
        </w:rPr>
        <w:t xml:space="preserve"> </w:t>
      </w:r>
      <w:r>
        <w:rPr>
          <w:sz w:val="24"/>
        </w:rPr>
        <w:t xml:space="preserve">  </w:t>
      </w:r>
    </w:p>
    <w:p w14:paraId="4131D2A7" w14:textId="77777777" w:rsidR="00DE1613" w:rsidRDefault="00DE1613">
      <w:pPr>
        <w:numPr>
          <w:ilvl w:val="0"/>
          <w:numId w:val="1"/>
        </w:numPr>
        <w:rPr>
          <w:sz w:val="24"/>
        </w:rPr>
      </w:pPr>
      <w:r>
        <w:rPr>
          <w:sz w:val="24"/>
        </w:rPr>
        <w:t>vegetation  (major species, abundance)</w:t>
      </w:r>
      <w:r w:rsidR="000E2AEA">
        <w:rPr>
          <w:sz w:val="24"/>
        </w:rPr>
        <w:t>: Scattered low shrub (mahonia), fern, etc.</w:t>
      </w:r>
    </w:p>
    <w:p w14:paraId="2F6B2F61" w14:textId="77777777" w:rsidR="00DE1613" w:rsidRDefault="00DE1613">
      <w:pPr>
        <w:numPr>
          <w:ilvl w:val="0"/>
          <w:numId w:val="1"/>
        </w:numPr>
        <w:rPr>
          <w:sz w:val="24"/>
        </w:rPr>
      </w:pPr>
      <w:r>
        <w:rPr>
          <w:sz w:val="24"/>
        </w:rPr>
        <w:t>TP markers</w:t>
      </w:r>
      <w:r w:rsidR="00952EFE">
        <w:rPr>
          <w:sz w:val="24"/>
        </w:rPr>
        <w:t xml:space="preserve">: Tie point is a </w:t>
      </w:r>
      <w:r w:rsidR="00184F62">
        <w:rPr>
          <w:sz w:val="24"/>
        </w:rPr>
        <w:t>+/-2</w:t>
      </w:r>
      <w:r w:rsidR="008405DF">
        <w:rPr>
          <w:sz w:val="24"/>
        </w:rPr>
        <w:t>8</w:t>
      </w:r>
      <w:r w:rsidR="00184F62">
        <w:rPr>
          <w:sz w:val="24"/>
        </w:rPr>
        <w:t xml:space="preserve">cm </w:t>
      </w:r>
      <w:proofErr w:type="spellStart"/>
      <w:r w:rsidR="00184F62">
        <w:rPr>
          <w:sz w:val="24"/>
        </w:rPr>
        <w:t>Fd</w:t>
      </w:r>
      <w:proofErr w:type="spellEnd"/>
      <w:r w:rsidR="00184F62">
        <w:rPr>
          <w:sz w:val="24"/>
        </w:rPr>
        <w:t xml:space="preserve"> </w:t>
      </w:r>
      <w:r w:rsidR="00952EFE">
        <w:rPr>
          <w:sz w:val="24"/>
        </w:rPr>
        <w:t xml:space="preserve">marked </w:t>
      </w:r>
      <w:r w:rsidR="00192D00">
        <w:rPr>
          <w:sz w:val="24"/>
        </w:rPr>
        <w:t>with a</w:t>
      </w:r>
      <w:r w:rsidR="00952EFE">
        <w:rPr>
          <w:sz w:val="24"/>
        </w:rPr>
        <w:t xml:space="preserve"> blue paint band and pink Growth &amp; Yield ribbon.</w:t>
      </w:r>
      <w:r w:rsidR="00192D00">
        <w:rPr>
          <w:sz w:val="24"/>
        </w:rPr>
        <w:t xml:space="preserve"> Previous TP #2 (to plot 12) was removed when road right-of-way was expanded and is no longer needed. </w:t>
      </w:r>
      <w:r w:rsidR="00952EFE">
        <w:rPr>
          <w:sz w:val="24"/>
        </w:rPr>
        <w:t xml:space="preserve">   </w:t>
      </w:r>
    </w:p>
    <w:p w14:paraId="3E05667E" w14:textId="77777777" w:rsidR="00DE1613" w:rsidRDefault="00DE1613">
      <w:pPr>
        <w:numPr>
          <w:ilvl w:val="0"/>
          <w:numId w:val="1"/>
        </w:numPr>
        <w:rPr>
          <w:sz w:val="24"/>
        </w:rPr>
      </w:pPr>
      <w:r>
        <w:rPr>
          <w:sz w:val="24"/>
        </w:rPr>
        <w:t>corners (markers, labels)</w:t>
      </w:r>
      <w:r w:rsidR="00952EFE">
        <w:rPr>
          <w:sz w:val="24"/>
        </w:rPr>
        <w:t>: Plot corner pins and PVC straightened and reset. PVC top painted blue with pink Growth &amp; Yield ribbon to differentiate from orange buffer marking. Plot 3 S/E PVC and plot 5 S/E PVC replaced.</w:t>
      </w:r>
    </w:p>
    <w:p w14:paraId="7039C9D6" w14:textId="77777777" w:rsidR="00DE1613" w:rsidRDefault="00DE1613">
      <w:pPr>
        <w:numPr>
          <w:ilvl w:val="0"/>
          <w:numId w:val="1"/>
        </w:numPr>
        <w:rPr>
          <w:sz w:val="24"/>
        </w:rPr>
      </w:pPr>
      <w:r>
        <w:rPr>
          <w:sz w:val="24"/>
        </w:rPr>
        <w:t>cent</w:t>
      </w:r>
      <w:r w:rsidR="00EA082C">
        <w:rPr>
          <w:sz w:val="24"/>
        </w:rPr>
        <w:t>re</w:t>
      </w:r>
      <w:r>
        <w:rPr>
          <w:sz w:val="24"/>
        </w:rPr>
        <w:t xml:space="preserve"> posts (presence, condition, identification tag)</w:t>
      </w:r>
      <w:r w:rsidR="00952EFE">
        <w:rPr>
          <w:sz w:val="24"/>
        </w:rPr>
        <w:t>: No previous centr</w:t>
      </w:r>
      <w:r w:rsidR="00EA082C">
        <w:rPr>
          <w:sz w:val="24"/>
        </w:rPr>
        <w:t>e</w:t>
      </w:r>
      <w:r w:rsidR="00952EFE">
        <w:rPr>
          <w:sz w:val="24"/>
        </w:rPr>
        <w:t xml:space="preserve"> pins however new aluminium cent</w:t>
      </w:r>
      <w:r w:rsidR="00EA082C">
        <w:rPr>
          <w:sz w:val="24"/>
        </w:rPr>
        <w:t>r</w:t>
      </w:r>
      <w:r w:rsidR="00952EFE">
        <w:rPr>
          <w:sz w:val="24"/>
        </w:rPr>
        <w:t>e pins installed in 2019. Marked with blue paint and pink ribbon.</w:t>
      </w:r>
    </w:p>
    <w:p w14:paraId="7400FD51" w14:textId="77777777" w:rsidR="00DE1613" w:rsidRDefault="00DE1613">
      <w:pPr>
        <w:numPr>
          <w:ilvl w:val="0"/>
          <w:numId w:val="1"/>
        </w:numPr>
        <w:rPr>
          <w:sz w:val="24"/>
        </w:rPr>
      </w:pPr>
      <w:r>
        <w:rPr>
          <w:sz w:val="24"/>
        </w:rPr>
        <w:t>maintenance work done</w:t>
      </w:r>
      <w:r w:rsidR="008D3F2D">
        <w:rPr>
          <w:sz w:val="24"/>
        </w:rPr>
        <w:t xml:space="preserve">: Tie point and trails to and between plots repainted. All plot posts reset and remarked. New tags and zap straps installed as needed. No significant brushing required.  </w:t>
      </w:r>
    </w:p>
    <w:p w14:paraId="6502FFE3" w14:textId="77777777" w:rsidR="00DE1613" w:rsidRDefault="00DE1613">
      <w:pPr>
        <w:numPr>
          <w:ilvl w:val="0"/>
          <w:numId w:val="1"/>
        </w:numPr>
        <w:rPr>
          <w:sz w:val="24"/>
        </w:rPr>
      </w:pPr>
      <w:r>
        <w:rPr>
          <w:sz w:val="24"/>
        </w:rPr>
        <w:t>ingrowth  (presence, species)</w:t>
      </w:r>
      <w:r w:rsidR="008D3F2D">
        <w:rPr>
          <w:sz w:val="24"/>
        </w:rPr>
        <w:t>: No significant ingrowth however several previously untagged “shared base” trees were tagged and measured in 2019.</w:t>
      </w:r>
    </w:p>
    <w:p w14:paraId="3F1FA439" w14:textId="77777777" w:rsidR="00DE1613" w:rsidRDefault="00DE1613">
      <w:pPr>
        <w:numPr>
          <w:ilvl w:val="0"/>
          <w:numId w:val="1"/>
        </w:numPr>
        <w:rPr>
          <w:sz w:val="24"/>
        </w:rPr>
      </w:pPr>
      <w:r>
        <w:rPr>
          <w:sz w:val="24"/>
        </w:rPr>
        <w:t>tags  (nails, straps)</w:t>
      </w:r>
      <w:r w:rsidR="008D3F2D">
        <w:rPr>
          <w:sz w:val="24"/>
        </w:rPr>
        <w:t>: Reasonably good condition. Replaced as needed.</w:t>
      </w:r>
    </w:p>
    <w:p w14:paraId="3BEBE2BE" w14:textId="77777777" w:rsidR="00DE1613" w:rsidRDefault="00DE1613">
      <w:pPr>
        <w:numPr>
          <w:ilvl w:val="0"/>
          <w:numId w:val="1"/>
        </w:numPr>
        <w:rPr>
          <w:sz w:val="24"/>
        </w:rPr>
      </w:pPr>
      <w:r>
        <w:rPr>
          <w:sz w:val="24"/>
        </w:rPr>
        <w:t>height visibility</w:t>
      </w:r>
      <w:r w:rsidR="008D3F2D">
        <w:rPr>
          <w:sz w:val="24"/>
        </w:rPr>
        <w:t xml:space="preserve">: medium to good depending on plot densities.  </w:t>
      </w:r>
    </w:p>
    <w:p w14:paraId="63666A2A" w14:textId="77777777" w:rsidR="00DE1613" w:rsidRDefault="00DE1613">
      <w:pPr>
        <w:numPr>
          <w:ilvl w:val="0"/>
          <w:numId w:val="1"/>
        </w:numPr>
        <w:rPr>
          <w:sz w:val="24"/>
        </w:rPr>
      </w:pPr>
      <w:r>
        <w:rPr>
          <w:sz w:val="24"/>
        </w:rPr>
        <w:t>plot condition</w:t>
      </w:r>
      <w:r w:rsidR="008D3F2D">
        <w:rPr>
          <w:sz w:val="24"/>
        </w:rPr>
        <w:t>: Moderate – see note below.</w:t>
      </w:r>
    </w:p>
    <w:p w14:paraId="6B03B09C" w14:textId="77777777" w:rsidR="00DE1613" w:rsidRDefault="00D86006">
      <w:pPr>
        <w:numPr>
          <w:ilvl w:val="0"/>
          <w:numId w:val="1"/>
        </w:numPr>
        <w:rPr>
          <w:sz w:val="24"/>
        </w:rPr>
      </w:pPr>
      <w:r>
        <w:rPr>
          <w:sz w:val="24"/>
        </w:rPr>
        <w:t>A</w:t>
      </w:r>
      <w:r w:rsidR="00DE1613">
        <w:rPr>
          <w:sz w:val="24"/>
        </w:rPr>
        <w:t>mbiguities</w:t>
      </w:r>
      <w:r>
        <w:rPr>
          <w:sz w:val="24"/>
        </w:rPr>
        <w:t xml:space="preserve">: As noted by previous measurement crews, some subjective interpretation required as to whorl / internode locations and counts. </w:t>
      </w:r>
    </w:p>
    <w:p w14:paraId="6BA5BCB1" w14:textId="30F7CB78" w:rsidR="00DE1613" w:rsidRDefault="00DE1613">
      <w:pPr>
        <w:numPr>
          <w:ilvl w:val="0"/>
          <w:numId w:val="1"/>
        </w:numPr>
        <w:rPr>
          <w:sz w:val="24"/>
        </w:rPr>
      </w:pPr>
      <w:r>
        <w:rPr>
          <w:sz w:val="24"/>
        </w:rPr>
        <w:t>other information</w:t>
      </w:r>
      <w:r w:rsidR="00D86006">
        <w:rPr>
          <w:sz w:val="24"/>
        </w:rPr>
        <w:t>: Significant DRA and DRL infection throughout the installation. Confirming symptoms found on dead standing and downed stems. Increasing mortality in some plots and poor crowns/</w:t>
      </w:r>
      <w:r w:rsidR="00AC303D">
        <w:rPr>
          <w:sz w:val="24"/>
        </w:rPr>
        <w:t>vigour</w:t>
      </w:r>
      <w:r w:rsidR="00D86006">
        <w:rPr>
          <w:sz w:val="24"/>
        </w:rPr>
        <w:t xml:space="preserve"> throughout. </w:t>
      </w:r>
    </w:p>
    <w:p w14:paraId="5044B0B6" w14:textId="77777777" w:rsidR="00DE1613" w:rsidRDefault="00DE1613">
      <w:pPr>
        <w:rPr>
          <w:sz w:val="24"/>
        </w:rPr>
      </w:pPr>
    </w:p>
    <w:p w14:paraId="763C0ADC" w14:textId="77777777" w:rsidR="00DE1613" w:rsidRDefault="00DE1613">
      <w:pPr>
        <w:rPr>
          <w:sz w:val="24"/>
        </w:rPr>
      </w:pPr>
    </w:p>
    <w:p w14:paraId="78798478" w14:textId="77777777" w:rsidR="00DE1613" w:rsidRDefault="00DE1613">
      <w:pPr>
        <w:ind w:left="360"/>
        <w:rPr>
          <w:sz w:val="24"/>
        </w:rPr>
      </w:pPr>
    </w:p>
    <w:p w14:paraId="68DBD4D2" w14:textId="77777777" w:rsidR="00DE1613" w:rsidRDefault="00DE1613">
      <w:pPr>
        <w:rPr>
          <w:sz w:val="24"/>
        </w:rPr>
      </w:pPr>
    </w:p>
    <w:sectPr w:rsidR="00DE1613" w:rsidSect="002C3CFE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B10C49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838542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GB" w:vendorID="8" w:dllVersion="513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50BC"/>
    <w:rsid w:val="000E2AEA"/>
    <w:rsid w:val="00184F62"/>
    <w:rsid w:val="00192D00"/>
    <w:rsid w:val="00273CBC"/>
    <w:rsid w:val="002C3CFE"/>
    <w:rsid w:val="00441820"/>
    <w:rsid w:val="004E248E"/>
    <w:rsid w:val="005231B3"/>
    <w:rsid w:val="008405DF"/>
    <w:rsid w:val="008D3F2D"/>
    <w:rsid w:val="00952EFE"/>
    <w:rsid w:val="009D24E5"/>
    <w:rsid w:val="00AC303D"/>
    <w:rsid w:val="00C85CDC"/>
    <w:rsid w:val="00D86006"/>
    <w:rsid w:val="00DE1613"/>
    <w:rsid w:val="00E02DD0"/>
    <w:rsid w:val="00E250BC"/>
    <w:rsid w:val="00EA0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BF6747"/>
  <w15:docId w15:val="{B0F722FB-9B6E-4727-A7DD-8D585461F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C3CFE"/>
    <w:rPr>
      <w:lang w:val="en-GB"/>
    </w:rPr>
  </w:style>
  <w:style w:type="paragraph" w:styleId="Heading1">
    <w:name w:val="heading 1"/>
    <w:basedOn w:val="Normal"/>
    <w:next w:val="Normal"/>
    <w:qFormat/>
    <w:rsid w:val="002C3CFE"/>
    <w:pPr>
      <w:keepNext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INSTALLATION SUMMARY REPORT</vt:lpstr>
    </vt:vector>
  </TitlesOfParts>
  <Company>BC Ministry of Forests</Company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INSTALLATION SUMMARY REPORT</dc:title>
  <dc:creator>L. Meyer</dc:creator>
  <cp:lastModifiedBy>Goldie, Dave FOR:EX</cp:lastModifiedBy>
  <cp:revision>10</cp:revision>
  <cp:lastPrinted>1999-09-01T22:43:00Z</cp:lastPrinted>
  <dcterms:created xsi:type="dcterms:W3CDTF">2020-01-02T17:08:00Z</dcterms:created>
  <dcterms:modified xsi:type="dcterms:W3CDTF">2023-07-18T18:16:00Z</dcterms:modified>
</cp:coreProperties>
</file>